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DF" w:rsidRPr="00BA1850" w:rsidRDefault="00774A15" w:rsidP="005D7CB5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>Информация о развитии малого</w:t>
      </w:r>
      <w:r w:rsidR="005D7CB5" w:rsidRPr="00BA1850">
        <w:rPr>
          <w:b/>
          <w:sz w:val="26"/>
          <w:szCs w:val="26"/>
        </w:rPr>
        <w:t xml:space="preserve"> и среднего</w:t>
      </w:r>
      <w:r w:rsidRPr="00BA1850">
        <w:rPr>
          <w:b/>
          <w:sz w:val="26"/>
          <w:szCs w:val="26"/>
        </w:rPr>
        <w:t xml:space="preserve"> предпринимательства</w:t>
      </w:r>
    </w:p>
    <w:p w:rsidR="00774A15" w:rsidRPr="00BA1850" w:rsidRDefault="00774A15" w:rsidP="00C817DF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 xml:space="preserve"> </w:t>
      </w:r>
      <w:r w:rsidR="00C817DF" w:rsidRPr="00BA1850">
        <w:rPr>
          <w:b/>
          <w:sz w:val="26"/>
          <w:szCs w:val="26"/>
        </w:rPr>
        <w:t>н</w:t>
      </w:r>
      <w:r w:rsidRPr="00BA1850">
        <w:rPr>
          <w:b/>
          <w:sz w:val="26"/>
          <w:szCs w:val="26"/>
        </w:rPr>
        <w:t>а</w:t>
      </w:r>
      <w:r w:rsidR="00C817DF" w:rsidRPr="00BA1850">
        <w:rPr>
          <w:b/>
          <w:sz w:val="26"/>
          <w:szCs w:val="26"/>
        </w:rPr>
        <w:t xml:space="preserve"> </w:t>
      </w:r>
      <w:r w:rsidRPr="00BA1850">
        <w:rPr>
          <w:b/>
          <w:sz w:val="26"/>
          <w:szCs w:val="26"/>
        </w:rPr>
        <w:t>территории  Дальнереченского городского округа</w:t>
      </w:r>
    </w:p>
    <w:p w:rsidR="00774A15" w:rsidRPr="00BA1850" w:rsidRDefault="0021305A" w:rsidP="006D69F5">
      <w:pPr>
        <w:pStyle w:val="2"/>
        <w:spacing w:after="0" w:line="240" w:lineRule="auto"/>
        <w:ind w:firstLine="709"/>
        <w:jc w:val="center"/>
        <w:rPr>
          <w:b/>
          <w:sz w:val="26"/>
          <w:szCs w:val="26"/>
        </w:rPr>
      </w:pPr>
      <w:r w:rsidRPr="00BA1850">
        <w:rPr>
          <w:b/>
          <w:sz w:val="26"/>
          <w:szCs w:val="26"/>
        </w:rPr>
        <w:t>за</w:t>
      </w:r>
      <w:r w:rsidR="005D7CB5" w:rsidRPr="00BA1850">
        <w:rPr>
          <w:b/>
          <w:sz w:val="26"/>
          <w:szCs w:val="26"/>
        </w:rPr>
        <w:t xml:space="preserve"> </w:t>
      </w:r>
      <w:r w:rsidR="00BB0FE3" w:rsidRPr="00BA1850">
        <w:rPr>
          <w:b/>
          <w:sz w:val="26"/>
          <w:szCs w:val="26"/>
        </w:rPr>
        <w:t xml:space="preserve"> </w:t>
      </w:r>
      <w:r w:rsidR="007B4FD3">
        <w:rPr>
          <w:b/>
          <w:sz w:val="26"/>
          <w:szCs w:val="26"/>
        </w:rPr>
        <w:t xml:space="preserve"> </w:t>
      </w:r>
      <w:r w:rsidR="006C7B26">
        <w:rPr>
          <w:b/>
          <w:sz w:val="26"/>
          <w:szCs w:val="26"/>
        </w:rPr>
        <w:t>3</w:t>
      </w:r>
      <w:r w:rsidR="007B4FD3">
        <w:rPr>
          <w:b/>
          <w:sz w:val="26"/>
          <w:szCs w:val="26"/>
        </w:rPr>
        <w:t xml:space="preserve"> кв. </w:t>
      </w:r>
      <w:r w:rsidR="00BB0FE3" w:rsidRPr="00BA1850">
        <w:rPr>
          <w:b/>
          <w:sz w:val="26"/>
          <w:szCs w:val="26"/>
        </w:rPr>
        <w:t xml:space="preserve"> </w:t>
      </w:r>
      <w:r w:rsidR="00921392" w:rsidRPr="00BA1850">
        <w:rPr>
          <w:b/>
          <w:sz w:val="26"/>
          <w:szCs w:val="26"/>
        </w:rPr>
        <w:t>201</w:t>
      </w:r>
      <w:r w:rsidR="007B4FD3">
        <w:rPr>
          <w:b/>
          <w:sz w:val="26"/>
          <w:szCs w:val="26"/>
        </w:rPr>
        <w:t>9</w:t>
      </w:r>
      <w:r w:rsidR="00BB0FE3" w:rsidRPr="00BA1850">
        <w:rPr>
          <w:b/>
          <w:sz w:val="26"/>
          <w:szCs w:val="26"/>
        </w:rPr>
        <w:t xml:space="preserve"> </w:t>
      </w:r>
      <w:r w:rsidR="00D6478D" w:rsidRPr="00BA1850">
        <w:rPr>
          <w:b/>
          <w:sz w:val="26"/>
          <w:szCs w:val="26"/>
        </w:rPr>
        <w:t xml:space="preserve"> </w:t>
      </w:r>
      <w:r w:rsidRPr="00BA1850">
        <w:rPr>
          <w:b/>
          <w:sz w:val="26"/>
          <w:szCs w:val="26"/>
        </w:rPr>
        <w:t>год</w:t>
      </w:r>
    </w:p>
    <w:p w:rsidR="00BB0FE3" w:rsidRDefault="00BB0FE3" w:rsidP="000F4B1C">
      <w:pPr>
        <w:spacing w:line="360" w:lineRule="auto"/>
        <w:jc w:val="center"/>
        <w:rPr>
          <w:b/>
          <w:sz w:val="26"/>
          <w:szCs w:val="26"/>
        </w:rPr>
      </w:pPr>
    </w:p>
    <w:p w:rsidR="006C7B26" w:rsidRPr="006258AD" w:rsidRDefault="006C7B26" w:rsidP="006C7B26">
      <w:pPr>
        <w:ind w:firstLine="567"/>
        <w:jc w:val="both"/>
      </w:pPr>
      <w:r w:rsidRPr="006258AD">
        <w:t>В статистическом регистре хозяйствующих субъектов на 1.10.2019 г учтены 366 организаций  и предприятий всех видов экономической деятельности. По сравнению с соответствующей датой прошлого года их количество уменьшилось на 15ед.(4,3%).</w:t>
      </w:r>
    </w:p>
    <w:p w:rsidR="006C7B26" w:rsidRPr="006258AD" w:rsidRDefault="006C7B26" w:rsidP="006C7B26">
      <w:pPr>
        <w:ind w:firstLine="567"/>
        <w:jc w:val="both"/>
      </w:pPr>
      <w:r w:rsidRPr="006258AD">
        <w:t>В составе Статистического регистра хозяйствующих субъектов на 01.10.2019г. учтено 749  человека. По сравнению с соответствующей датой прошлого года их число увеличилось на 19 единицу (на 1,7%). Большая часть индивидуальных предпринимателей (49,8%) занята в оптовой и розничной торговле.</w:t>
      </w:r>
    </w:p>
    <w:p w:rsidR="006C7B26" w:rsidRPr="006258AD" w:rsidRDefault="006C7B26" w:rsidP="006C7B26">
      <w:pPr>
        <w:pStyle w:val="p5"/>
        <w:shd w:val="clear" w:color="auto" w:fill="FFFFFF"/>
        <w:spacing w:before="0" w:beforeAutospacing="0" w:after="0" w:afterAutospacing="0"/>
        <w:ind w:firstLine="720"/>
        <w:jc w:val="both"/>
      </w:pPr>
      <w:r w:rsidRPr="006258AD">
        <w:rPr>
          <w:rStyle w:val="s2"/>
        </w:rPr>
        <w:t xml:space="preserve">По состоянию на. 01.10.2019 года </w:t>
      </w:r>
      <w:proofErr w:type="gramStart"/>
      <w:r w:rsidRPr="006258AD">
        <w:rPr>
          <w:rStyle w:val="s2"/>
        </w:rPr>
        <w:t>в</w:t>
      </w:r>
      <w:proofErr w:type="gramEnd"/>
      <w:r w:rsidRPr="006258AD">
        <w:rPr>
          <w:rStyle w:val="s2"/>
        </w:rPr>
        <w:t xml:space="preserve"> </w:t>
      </w:r>
      <w:proofErr w:type="gramStart"/>
      <w:r w:rsidRPr="006258AD">
        <w:rPr>
          <w:rStyle w:val="s2"/>
        </w:rPr>
        <w:t>Дальнереченском</w:t>
      </w:r>
      <w:proofErr w:type="gramEnd"/>
      <w:r w:rsidRPr="006258AD">
        <w:rPr>
          <w:rStyle w:val="s2"/>
        </w:rPr>
        <w:t xml:space="preserve"> городском округе количество субъектов малого и среднего предпринимательства составило 981 единиц, из них малых предприятий 229 единицы, 5 – средних предприятий, 749 индивидуальных предпринимателя. </w:t>
      </w:r>
      <w:r w:rsidRPr="006258AD">
        <w:t xml:space="preserve">Из общего оборота малых и средних предприятий наибольшую долю (74,19 %) занимает оборот предприятий оптовой и розничной торговли. </w:t>
      </w:r>
    </w:p>
    <w:p w:rsidR="006C7B26" w:rsidRPr="006258AD" w:rsidRDefault="006C7B26" w:rsidP="006C7B26">
      <w:pPr>
        <w:pStyle w:val="p8"/>
        <w:shd w:val="clear" w:color="auto" w:fill="FFFFFF"/>
        <w:spacing w:before="0" w:beforeAutospacing="0" w:after="0" w:afterAutospacing="0"/>
        <w:ind w:firstLine="708"/>
        <w:jc w:val="both"/>
      </w:pPr>
      <w:r w:rsidRPr="006258AD">
        <w:rPr>
          <w:rStyle w:val="s3"/>
        </w:rPr>
        <w:t>Доля занятых в малом предпринимательстве с учетом индивидуальных предпринимателей, в общей численности занятых в экономике составляет 31,1 %. Численность занятых в малом бизнесе (включая ИП) составляет 4,4 тыс. человек (97,7% к соответствующему периоду 2018 года).</w:t>
      </w:r>
    </w:p>
    <w:p w:rsidR="006C7B26" w:rsidRPr="006258AD" w:rsidRDefault="006C7B26" w:rsidP="006C7B26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 w:rsidRPr="006258AD">
        <w:rPr>
          <w:sz w:val="24"/>
          <w:szCs w:val="24"/>
        </w:rPr>
        <w:t>Структура малых предприятий по видам экономической деятельности на территории города в течение ряда лет остается практически неизменной.</w:t>
      </w:r>
    </w:p>
    <w:p w:rsidR="006C7B26" w:rsidRPr="006258AD" w:rsidRDefault="006C7B26" w:rsidP="006C7B26">
      <w:pPr>
        <w:autoSpaceDE w:val="0"/>
        <w:autoSpaceDN w:val="0"/>
        <w:adjustRightInd w:val="0"/>
        <w:ind w:firstLine="708"/>
        <w:jc w:val="both"/>
      </w:pPr>
      <w:r w:rsidRPr="006258AD">
        <w:t xml:space="preserve">На территории ДГО действует  муниципальная программа «Развитие малого и среднего предпринимательства на 2018-2020 годы», в рамках которой оказывается имущественная и информационная поддержка МСП. </w:t>
      </w:r>
      <w:proofErr w:type="gramStart"/>
      <w:r w:rsidRPr="006258AD">
        <w:t xml:space="preserve">Финансирование программных мероприятий из городского бюджета на  2019 г. отменено в связи с прекращением </w:t>
      </w:r>
      <w:proofErr w:type="spellStart"/>
      <w:r w:rsidRPr="006258AD">
        <w:t>софинансирования</w:t>
      </w:r>
      <w:proofErr w:type="spellEnd"/>
      <w:r w:rsidRPr="006258AD">
        <w:t xml:space="preserve"> на федеральном и краевом уровне такого вида поддержки как возмещение части затрат, связанных с началом предпринимательской деятельности).</w:t>
      </w:r>
      <w:proofErr w:type="gramEnd"/>
      <w:r w:rsidRPr="006258AD">
        <w:t xml:space="preserve"> Данный вид поддержки на территории ДГО  был востребован среди начинающих предпринимателей. </w:t>
      </w:r>
    </w:p>
    <w:p w:rsidR="006C7B26" w:rsidRPr="006258AD" w:rsidRDefault="006C7B26" w:rsidP="006C7B26">
      <w:pPr>
        <w:tabs>
          <w:tab w:val="left" w:pos="0"/>
        </w:tabs>
        <w:jc w:val="both"/>
        <w:rPr>
          <w:color w:val="FF0000"/>
        </w:rPr>
      </w:pPr>
      <w:r w:rsidRPr="006258AD">
        <w:t xml:space="preserve">     </w:t>
      </w:r>
      <w:r w:rsidRPr="006258AD">
        <w:tab/>
        <w:t>Для развития производственной деятельности субъектов малого предпринимательства осуществляется имущественная поддержка. Муниципальное имущество используется (арендуется) 2 субъектами малого предпринимательства.</w:t>
      </w:r>
      <w:r w:rsidRPr="006258AD">
        <w:rPr>
          <w:color w:val="FF0000"/>
        </w:rPr>
        <w:t xml:space="preserve"> </w:t>
      </w:r>
    </w:p>
    <w:p w:rsidR="006C7B26" w:rsidRPr="006258AD" w:rsidRDefault="006C7B26" w:rsidP="006C7B26">
      <w:pPr>
        <w:ind w:firstLine="720"/>
        <w:jc w:val="both"/>
      </w:pPr>
      <w:r w:rsidRPr="006258AD">
        <w:t>В городе создана и работает инфраструктура поддержки предпринимательства (НП Лига предпринимателей «Надежда», Совет по развитию и поддержке малого и среднего предпринимательства, консультационный центр для предпринимателей ИП Бредня). Создан  Совет по улучшению инвестиционного климата и развитию предпринимательства при  главе  администрации Дальнереченского городского округа (проведено</w:t>
      </w:r>
      <w:proofErr w:type="gramStart"/>
      <w:r w:rsidRPr="006258AD">
        <w:t>4</w:t>
      </w:r>
      <w:proofErr w:type="gramEnd"/>
      <w:r w:rsidRPr="006258AD">
        <w:t xml:space="preserve"> заседания).</w:t>
      </w:r>
    </w:p>
    <w:p w:rsidR="006C7B26" w:rsidRPr="006258AD" w:rsidRDefault="006C7B26" w:rsidP="006C7B26">
      <w:pPr>
        <w:ind w:firstLine="708"/>
        <w:jc w:val="both"/>
      </w:pPr>
      <w:r w:rsidRPr="006258AD">
        <w:t xml:space="preserve">С целью оказания информационной поддержки с предпринимателями проведены: 2 Единых Дня предпринимателя, 6 совещания с участием представителей государственной власти, органов контроля и надзора, 9 рабочих встреч. </w:t>
      </w:r>
    </w:p>
    <w:p w:rsidR="006C7B26" w:rsidRPr="006258AD" w:rsidRDefault="006C7B26" w:rsidP="006C7B26">
      <w:pPr>
        <w:jc w:val="both"/>
      </w:pPr>
      <w:r w:rsidRPr="006258AD">
        <w:t xml:space="preserve">                С целью информирования населения города, </w:t>
      </w:r>
      <w:proofErr w:type="spellStart"/>
      <w:proofErr w:type="gramStart"/>
      <w:r w:rsidRPr="006258AD">
        <w:t>бизнес-сообщества</w:t>
      </w:r>
      <w:proofErr w:type="spellEnd"/>
      <w:proofErr w:type="gramEnd"/>
      <w:r w:rsidRPr="006258AD">
        <w:t xml:space="preserve"> на Интернет-сайте Дальнереченского городского округа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округа, а также создан новый раздел – «Инвестиции».</w:t>
      </w:r>
    </w:p>
    <w:p w:rsidR="006C7B26" w:rsidRPr="006258AD" w:rsidRDefault="006C7B26" w:rsidP="006C7B26">
      <w:pPr>
        <w:ind w:firstLine="720"/>
        <w:jc w:val="both"/>
      </w:pPr>
      <w:r w:rsidRPr="006258AD">
        <w:t>Ведется Реестр субъектов МС</w:t>
      </w:r>
      <w:proofErr w:type="gramStart"/>
      <w:r w:rsidRPr="006258AD">
        <w:t>П-</w:t>
      </w:r>
      <w:proofErr w:type="gramEnd"/>
      <w:r w:rsidRPr="006258AD">
        <w:t xml:space="preserve">  получателей поддержки, размещены НПА и другая информация, затрагивающая сферу предпринимательской деятельности. Всего сотрудниками отдела проконсультировано по разным направлениям более 70 человек.</w:t>
      </w:r>
    </w:p>
    <w:p w:rsidR="006C7B26" w:rsidRPr="006258AD" w:rsidRDefault="006C7B26" w:rsidP="006C7B26">
      <w:pPr>
        <w:ind w:firstLine="708"/>
        <w:jc w:val="both"/>
      </w:pPr>
      <w:proofErr w:type="gramStart"/>
      <w:r w:rsidRPr="006258AD">
        <w:t>Активизирован</w:t>
      </w:r>
      <w:proofErr w:type="gramEnd"/>
      <w:r w:rsidRPr="006258AD">
        <w:t xml:space="preserve"> работа по формированию и расширению перечня свободных мест под размещение нестационарных торговых объектов.</w:t>
      </w:r>
      <w:r w:rsidRPr="006258AD">
        <w:rPr>
          <w:bCs/>
          <w:u w:color="000000"/>
        </w:rPr>
        <w:t xml:space="preserve"> </w:t>
      </w:r>
      <w:proofErr w:type="gramStart"/>
      <w:r w:rsidRPr="006258AD">
        <w:rPr>
          <w:bCs/>
          <w:u w:color="000000"/>
        </w:rPr>
        <w:t xml:space="preserve">Обеспечена реализация права предпринимателей на осуществление нестационарной торговли за счет законодательного закрепления  прозрачных правил предоставления мест для нестационарных торговых объектов, долгосрочного характера договоров на размещение с правом продления их действия с добросовестными хозяйствующими субъектами без торгов, предоставления компенсационных мест для  сохранения бизнеса в случаях, если место размещения </w:t>
      </w:r>
      <w:r w:rsidRPr="006258AD">
        <w:rPr>
          <w:bCs/>
          <w:u w:color="000000"/>
        </w:rPr>
        <w:lastRenderedPageBreak/>
        <w:t>нестационарного или мобильного торгового объекта требуется для государственных или муниципальных нужд.</w:t>
      </w:r>
      <w:proofErr w:type="gramEnd"/>
    </w:p>
    <w:p w:rsidR="006C7B26" w:rsidRPr="006258AD" w:rsidRDefault="006C7B26" w:rsidP="006C7B26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6258AD">
        <w:t>В 3 квартале 2019 г. расширен перечень объектов муниципального имущества, свободных от прав третьих лиц, которые могут быть использованы в целях предоставления его на долгосрочной основе субъектам МСП.</w:t>
      </w:r>
    </w:p>
    <w:p w:rsidR="006C7B26" w:rsidRPr="006258AD" w:rsidRDefault="006C7B26" w:rsidP="006C7B26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proofErr w:type="gramStart"/>
      <w:r w:rsidRPr="006258AD">
        <w:t>Ставки арендной платы за использование земельных участков, предоставляемых без торгов не повышаются (изменяются только в случае изменения кадастровой стоимости земельных участков.</w:t>
      </w:r>
      <w:proofErr w:type="gramEnd"/>
      <w:r w:rsidRPr="006258AD">
        <w:t xml:space="preserve"> Дополнительные коэффициенты, повышающие размер арендной платы за земельные участки, не применяются.</w:t>
      </w:r>
    </w:p>
    <w:p w:rsidR="006C7B26" w:rsidRPr="006258AD" w:rsidRDefault="006C7B26" w:rsidP="006C7B26">
      <w:pPr>
        <w:ind w:firstLine="708"/>
        <w:jc w:val="both"/>
      </w:pPr>
      <w:r w:rsidRPr="006258AD">
        <w:t>В целях создания благоприятных условий для развития малого и среднего предпринимательства, уменьшения налоговой нагрузки на предпринимателей сохранены с 2009 г. коэффициенты К</w:t>
      </w:r>
      <w:proofErr w:type="gramStart"/>
      <w:r w:rsidRPr="006258AD">
        <w:t>2</w:t>
      </w:r>
      <w:proofErr w:type="gramEnd"/>
      <w:r w:rsidRPr="006258AD">
        <w:t>, применяемые для расчета единого налога на вменённый доход (ЕНВД).  В  случае    обращения субъектов малого и среднего предпринимательства с предложением о  снижении ставки платы за размещение нестационарных торговых объектов на территории Дальнереченского городского округа вносятся предложения  о снижении  ставки платы за размещении НТО</w:t>
      </w:r>
      <w:proofErr w:type="gramStart"/>
      <w:r w:rsidRPr="006258AD">
        <w:t xml:space="preserve"> .</w:t>
      </w:r>
      <w:proofErr w:type="gramEnd"/>
      <w:r w:rsidRPr="006258AD">
        <w:t xml:space="preserve"> Так, в июне 2019 г. для объектов, осуществляющих реализацию продукции местных производителей, снижены в 3 раза ставки платы за размещение НТО.</w:t>
      </w:r>
    </w:p>
    <w:p w:rsidR="006C7B26" w:rsidRPr="006258AD" w:rsidRDefault="006C7B26" w:rsidP="006C7B26">
      <w:pPr>
        <w:autoSpaceDE w:val="0"/>
        <w:autoSpaceDN w:val="0"/>
        <w:adjustRightInd w:val="0"/>
        <w:ind w:firstLine="708"/>
        <w:jc w:val="both"/>
      </w:pPr>
      <w:r w:rsidRPr="006258AD">
        <w:rPr>
          <w:bCs/>
        </w:rPr>
        <w:t xml:space="preserve">Принято Положение о </w:t>
      </w:r>
      <w:r w:rsidRPr="006258AD">
        <w:t xml:space="preserve">концессионных соглашениях в отношении недвижимого имущества Дальнереченского городского округа, утверждён перечень объектов, находящихся в муниципальной собственности Дальнереченского городского округа, в отношении которых планируется заключение концессионных соглашений в 2019 году  </w:t>
      </w:r>
    </w:p>
    <w:p w:rsidR="006C7B26" w:rsidRPr="006258AD" w:rsidRDefault="006C7B26" w:rsidP="006C7B26">
      <w:pPr>
        <w:autoSpaceDE w:val="0"/>
        <w:autoSpaceDN w:val="0"/>
        <w:adjustRightInd w:val="0"/>
        <w:ind w:firstLine="708"/>
        <w:jc w:val="both"/>
      </w:pPr>
      <w:r w:rsidRPr="006258AD">
        <w:t xml:space="preserve">На территории ДГО действует  муниципальная программа «Развитие малого и среднего предпринимательства на территории Дальнереченского городского округа» на 2018-2020 годы, в рамках которой оказывается имущественная и информационная поддержка МСП. </w:t>
      </w:r>
      <w:proofErr w:type="gramStart"/>
      <w:r w:rsidRPr="006258AD">
        <w:t xml:space="preserve">Финансирование программных мероприятий из городского бюджета на  2019 г. отменено в связи с прекращением </w:t>
      </w:r>
      <w:proofErr w:type="spellStart"/>
      <w:r w:rsidRPr="006258AD">
        <w:t>софинансирования</w:t>
      </w:r>
      <w:proofErr w:type="spellEnd"/>
      <w:r w:rsidRPr="006258AD">
        <w:t xml:space="preserve"> на федеральном и краевом уровне такого вида поддержки как возмещение части затрат, связанных с началом предпринимательской деятельности).</w:t>
      </w:r>
      <w:proofErr w:type="gramEnd"/>
      <w:r w:rsidRPr="006258AD">
        <w:t xml:space="preserve"> Данный вид поддержки на территории ДГО  был востребован среди начинающих предпринимателей. </w:t>
      </w:r>
    </w:p>
    <w:p w:rsidR="006C7B26" w:rsidRPr="006258AD" w:rsidRDefault="006C7B26" w:rsidP="006C7B26">
      <w:pPr>
        <w:ind w:firstLine="720"/>
        <w:jc w:val="both"/>
      </w:pPr>
      <w:r w:rsidRPr="006258AD">
        <w:t>Выстроена работа по взаимодействию контролирующих ведом</w:t>
      </w:r>
      <w:proofErr w:type="gramStart"/>
      <w:r w:rsidRPr="006258AD">
        <w:t>ств с пр</w:t>
      </w:r>
      <w:proofErr w:type="gramEnd"/>
      <w:r w:rsidRPr="006258AD">
        <w:t xml:space="preserve">едпринимателями. На сайте Дальнереченского городского округа предприниматели информируются  о правилах и требованиях при проведении проверок, разработаны </w:t>
      </w:r>
      <w:proofErr w:type="spellStart"/>
      <w:proofErr w:type="gramStart"/>
      <w:r w:rsidRPr="006258AD">
        <w:t>чек-листы</w:t>
      </w:r>
      <w:proofErr w:type="spellEnd"/>
      <w:proofErr w:type="gramEnd"/>
      <w:r w:rsidRPr="006258AD">
        <w:t>, собраны сведения о типовых нарушениях</w:t>
      </w:r>
    </w:p>
    <w:p w:rsidR="006C7B26" w:rsidRPr="006258AD" w:rsidRDefault="006C7B26" w:rsidP="006C7B26">
      <w:pPr>
        <w:jc w:val="both"/>
      </w:pPr>
      <w:r w:rsidRPr="006258AD">
        <w:tab/>
        <w:t xml:space="preserve">Проблемными вопросами в сфере развития предпринимательства на территории ДГО, которые </w:t>
      </w:r>
      <w:proofErr w:type="gramStart"/>
      <w:r w:rsidRPr="006258AD">
        <w:t>могут повлиять на значительное снижение показателей численности МСП являются</w:t>
      </w:r>
      <w:proofErr w:type="gramEnd"/>
      <w:r w:rsidRPr="006258AD">
        <w:t xml:space="preserve">: </w:t>
      </w:r>
    </w:p>
    <w:p w:rsidR="006C7B26" w:rsidRPr="006258AD" w:rsidRDefault="006C7B26" w:rsidP="006C7B26">
      <w:pPr>
        <w:ind w:firstLine="708"/>
        <w:jc w:val="both"/>
      </w:pPr>
      <w:r w:rsidRPr="006258AD">
        <w:t>-процедура установки контрольно-кассового оборудования с 01.07.2019 на объектах, принадлежащих индивидуальным предпринимателям, не использующих наёмный труд (по оценочным данным количество закрывшихся МП на объектах НТО может достичь 35-40 ед.);</w:t>
      </w:r>
    </w:p>
    <w:p w:rsidR="006C7B26" w:rsidRPr="006258AD" w:rsidRDefault="006C7B26" w:rsidP="006C7B26">
      <w:pPr>
        <w:tabs>
          <w:tab w:val="left" w:pos="1170"/>
        </w:tabs>
        <w:jc w:val="both"/>
      </w:pPr>
      <w:r w:rsidRPr="006258AD">
        <w:t xml:space="preserve">           - высокая налоговая нагрузка, которая способствует увеличению неформальной занятости населения, выплатам «серой» заработной платы, росту безработицы, закрытию предпринимательской деятельности;</w:t>
      </w:r>
    </w:p>
    <w:p w:rsidR="006C7B26" w:rsidRPr="006258AD" w:rsidRDefault="006C7B26" w:rsidP="006C7B26">
      <w:pPr>
        <w:ind w:firstLine="708"/>
        <w:jc w:val="both"/>
      </w:pPr>
      <w:r w:rsidRPr="006258AD">
        <w:t xml:space="preserve">- высокие тарифы </w:t>
      </w:r>
      <w:proofErr w:type="spellStart"/>
      <w:r w:rsidRPr="006258AD">
        <w:t>ресурсоснабжающих</w:t>
      </w:r>
      <w:proofErr w:type="spellEnd"/>
      <w:r w:rsidRPr="006258AD">
        <w:t xml:space="preserve"> организаций;</w:t>
      </w:r>
    </w:p>
    <w:p w:rsidR="006C7B26" w:rsidRPr="006258AD" w:rsidRDefault="006C7B26" w:rsidP="006C7B26">
      <w:pPr>
        <w:autoSpaceDE w:val="0"/>
        <w:autoSpaceDN w:val="0"/>
        <w:adjustRightInd w:val="0"/>
        <w:jc w:val="both"/>
      </w:pPr>
      <w:r w:rsidRPr="006258AD">
        <w:tab/>
        <w:t>-кадастровая стоимость объектов недвижимости для ведения предпринимательства, используемая для расчета налога на имущество, в 2-3  раза превышает рыночную стоимость таких объектов на территории Дальнереченского городского округа. Уменьшение кадастровой стоимости 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предпринимателей. Практика обращений предпринимателей в суды и кадастровую палату показала, что кадастровая оценка недвижимости и земли проведена некачественно, с завышением стоимости в разы;</w:t>
      </w:r>
    </w:p>
    <w:p w:rsidR="006C7B26" w:rsidRPr="006258AD" w:rsidRDefault="006C7B26" w:rsidP="006C7B26">
      <w:pPr>
        <w:autoSpaceDE w:val="0"/>
        <w:autoSpaceDN w:val="0"/>
        <w:adjustRightInd w:val="0"/>
        <w:ind w:firstLine="708"/>
        <w:jc w:val="both"/>
      </w:pPr>
      <w:r w:rsidRPr="006258AD">
        <w:t>- низкий платежеспособный спрос населения, являющегося основным потребителем продукции и услуг малого бизнеса.</w:t>
      </w:r>
    </w:p>
    <w:p w:rsidR="006258AD" w:rsidRPr="006258AD" w:rsidRDefault="006258AD" w:rsidP="006258AD">
      <w:pPr>
        <w:pStyle w:val="a5"/>
        <w:shd w:val="clear" w:color="auto" w:fill="FFFFFF"/>
        <w:spacing w:after="0"/>
        <w:jc w:val="both"/>
      </w:pPr>
      <w:r w:rsidRPr="006258AD">
        <w:t xml:space="preserve">       За 9 мес.2019 г. на территории ДГО открылись:</w:t>
      </w:r>
    </w:p>
    <w:p w:rsidR="006258AD" w:rsidRPr="006258AD" w:rsidRDefault="006258AD" w:rsidP="006258AD">
      <w:pPr>
        <w:pStyle w:val="a5"/>
        <w:shd w:val="clear" w:color="auto" w:fill="FFFFFF"/>
        <w:spacing w:after="0"/>
        <w:jc w:val="both"/>
      </w:pPr>
      <w:r w:rsidRPr="006258AD">
        <w:lastRenderedPageBreak/>
        <w:t>пункт выдачи заказов Интернет- магазин «</w:t>
      </w:r>
      <w:proofErr w:type="spellStart"/>
      <w:r w:rsidRPr="006258AD">
        <w:t>Ёкки</w:t>
      </w:r>
      <w:proofErr w:type="spellEnd"/>
      <w:r w:rsidRPr="006258AD">
        <w:t xml:space="preserve">», павильон «Сластёна» ИП </w:t>
      </w:r>
      <w:proofErr w:type="spellStart"/>
      <w:r w:rsidRPr="006258AD">
        <w:t>Саженюк</w:t>
      </w:r>
      <w:proofErr w:type="spellEnd"/>
      <w:r w:rsidRPr="006258AD">
        <w:t xml:space="preserve">, павильон «Кура гриль» ИП Скороход, магазин «Овощи-фрукты» ИП </w:t>
      </w:r>
      <w:proofErr w:type="spellStart"/>
      <w:r w:rsidRPr="006258AD">
        <w:t>Фахрузаев</w:t>
      </w:r>
      <w:proofErr w:type="spellEnd"/>
      <w:r w:rsidRPr="006258AD">
        <w:t xml:space="preserve">,  магазин «Феникс» ИП </w:t>
      </w:r>
      <w:proofErr w:type="spellStart"/>
      <w:r w:rsidRPr="006258AD">
        <w:t>Тешаев</w:t>
      </w:r>
      <w:proofErr w:type="spellEnd"/>
      <w:proofErr w:type="gramStart"/>
      <w:r w:rsidRPr="006258AD">
        <w:t xml:space="preserve"> ,</w:t>
      </w:r>
      <w:proofErr w:type="gramEnd"/>
      <w:r w:rsidRPr="006258AD">
        <w:t xml:space="preserve"> м- </w:t>
      </w:r>
      <w:proofErr w:type="spellStart"/>
      <w:r w:rsidRPr="006258AD">
        <w:t>н</w:t>
      </w:r>
      <w:proofErr w:type="spellEnd"/>
      <w:r w:rsidRPr="006258AD">
        <w:t xml:space="preserve"> «Кари» ИП Силаев, </w:t>
      </w:r>
      <w:proofErr w:type="spellStart"/>
      <w:r w:rsidRPr="006258AD">
        <w:t>м-н</w:t>
      </w:r>
      <w:proofErr w:type="spellEnd"/>
      <w:r w:rsidRPr="006258AD">
        <w:t xml:space="preserve"> ООО  «</w:t>
      </w:r>
      <w:proofErr w:type="spellStart"/>
      <w:r w:rsidRPr="006258AD">
        <w:t>Вестфалика</w:t>
      </w:r>
      <w:proofErr w:type="spellEnd"/>
      <w:r w:rsidRPr="006258AD">
        <w:t xml:space="preserve">», </w:t>
      </w:r>
      <w:proofErr w:type="spellStart"/>
      <w:r w:rsidRPr="006258AD">
        <w:t>м-н</w:t>
      </w:r>
      <w:proofErr w:type="spellEnd"/>
      <w:r w:rsidRPr="006258AD">
        <w:t xml:space="preserve"> «Машин </w:t>
      </w:r>
      <w:proofErr w:type="spellStart"/>
      <w:r w:rsidRPr="006258AD">
        <w:t>стор</w:t>
      </w:r>
      <w:proofErr w:type="spellEnd"/>
      <w:r w:rsidRPr="006258AD">
        <w:t xml:space="preserve">» ИП Кулешова, </w:t>
      </w:r>
      <w:proofErr w:type="spellStart"/>
      <w:r w:rsidRPr="006258AD">
        <w:t>м-н</w:t>
      </w:r>
      <w:proofErr w:type="spellEnd"/>
      <w:r w:rsidRPr="006258AD">
        <w:t xml:space="preserve"> «</w:t>
      </w:r>
      <w:proofErr w:type="spellStart"/>
      <w:r w:rsidRPr="006258AD">
        <w:t>Пур-Пур</w:t>
      </w:r>
      <w:proofErr w:type="spellEnd"/>
      <w:r w:rsidRPr="006258AD">
        <w:t xml:space="preserve">» ИП </w:t>
      </w:r>
      <w:proofErr w:type="spellStart"/>
      <w:r w:rsidRPr="006258AD">
        <w:t>Тарнавский</w:t>
      </w:r>
      <w:proofErr w:type="spellEnd"/>
      <w:r w:rsidRPr="006258AD">
        <w:t xml:space="preserve">,  </w:t>
      </w:r>
      <w:proofErr w:type="spellStart"/>
      <w:r w:rsidRPr="006258AD">
        <w:t>м-н</w:t>
      </w:r>
      <w:proofErr w:type="spellEnd"/>
      <w:r w:rsidRPr="006258AD">
        <w:t xml:space="preserve"> «</w:t>
      </w:r>
      <w:proofErr w:type="spellStart"/>
      <w:r w:rsidRPr="006258AD">
        <w:t>Хозтовары</w:t>
      </w:r>
      <w:proofErr w:type="spellEnd"/>
      <w:r w:rsidRPr="006258AD">
        <w:t xml:space="preserve">», </w:t>
      </w:r>
      <w:proofErr w:type="spellStart"/>
      <w:r w:rsidRPr="006258AD">
        <w:t>м-н</w:t>
      </w:r>
      <w:proofErr w:type="spellEnd"/>
      <w:r w:rsidRPr="006258AD">
        <w:t xml:space="preserve">  «Стройка» ИП </w:t>
      </w:r>
      <w:proofErr w:type="spellStart"/>
      <w:r w:rsidRPr="006258AD">
        <w:t>Дрюков</w:t>
      </w:r>
      <w:proofErr w:type="spellEnd"/>
      <w:r w:rsidRPr="006258AD">
        <w:t>.</w:t>
      </w:r>
    </w:p>
    <w:p w:rsidR="006258AD" w:rsidRPr="006258AD" w:rsidRDefault="006258AD" w:rsidP="006258AD">
      <w:pPr>
        <w:pStyle w:val="a5"/>
        <w:shd w:val="clear" w:color="auto" w:fill="FFFFFF"/>
        <w:spacing w:after="0"/>
        <w:jc w:val="both"/>
      </w:pPr>
      <w:r w:rsidRPr="006258AD">
        <w:t xml:space="preserve">    </w:t>
      </w:r>
      <w:r w:rsidRPr="006258AD">
        <w:tab/>
        <w:t xml:space="preserve">Магазинов шаговой доступности - 83% от общего количества торговых предприятий. В структуре магазинов преобладают </w:t>
      </w:r>
      <w:proofErr w:type="gramStart"/>
      <w:r w:rsidRPr="006258AD">
        <w:t>непродовольственные</w:t>
      </w:r>
      <w:proofErr w:type="gramEnd"/>
      <w:r w:rsidRPr="006258AD">
        <w:t>.</w:t>
      </w:r>
    </w:p>
    <w:p w:rsidR="006258AD" w:rsidRPr="006258AD" w:rsidRDefault="006258AD" w:rsidP="006258AD">
      <w:pPr>
        <w:pStyle w:val="a8"/>
        <w:ind w:firstLine="705"/>
        <w:jc w:val="both"/>
        <w:rPr>
          <w:b w:val="0"/>
          <w:bCs w:val="0"/>
          <w:sz w:val="24"/>
          <w:szCs w:val="24"/>
        </w:rPr>
      </w:pPr>
      <w:r w:rsidRPr="006258AD">
        <w:rPr>
          <w:b w:val="0"/>
          <w:sz w:val="24"/>
          <w:szCs w:val="24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6258AD" w:rsidRPr="006258AD" w:rsidRDefault="006258AD" w:rsidP="006258AD">
      <w:pPr>
        <w:pStyle w:val="western"/>
        <w:shd w:val="clear" w:color="auto" w:fill="FFFFFF"/>
        <w:spacing w:before="0" w:beforeAutospacing="0" w:after="0" w:afterAutospacing="0"/>
        <w:jc w:val="both"/>
      </w:pPr>
      <w:r w:rsidRPr="006258AD"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</w:t>
      </w:r>
      <w:proofErr w:type="spellStart"/>
      <w:r w:rsidRPr="006258AD">
        <w:t>Домотехника</w:t>
      </w:r>
      <w:proofErr w:type="spellEnd"/>
      <w:r w:rsidRPr="006258AD">
        <w:t>», «</w:t>
      </w:r>
      <w:r w:rsidRPr="006258AD">
        <w:rPr>
          <w:lang w:val="en-US"/>
        </w:rPr>
        <w:t>DNC</w:t>
      </w:r>
      <w:r w:rsidRPr="006258AD">
        <w:t> Приморья», «</w:t>
      </w:r>
      <w:proofErr w:type="spellStart"/>
      <w:r w:rsidRPr="006258AD">
        <w:t>Домовид</w:t>
      </w:r>
      <w:proofErr w:type="spellEnd"/>
      <w:r w:rsidRPr="006258AD">
        <w:t>», «Чудодей», а также супермаркетами регионального формата «</w:t>
      </w:r>
      <w:proofErr w:type="spellStart"/>
      <w:r w:rsidRPr="006258AD">
        <w:t>Фреш</w:t>
      </w:r>
      <w:proofErr w:type="spellEnd"/>
      <w:r w:rsidRPr="006258AD">
        <w:t xml:space="preserve"> -25» , «Радиус», «</w:t>
      </w:r>
      <w:proofErr w:type="spellStart"/>
      <w:r w:rsidRPr="006258AD">
        <w:t>Дилан</w:t>
      </w:r>
      <w:proofErr w:type="spellEnd"/>
      <w:r w:rsidRPr="006258AD">
        <w:t>», «</w:t>
      </w:r>
      <w:proofErr w:type="spellStart"/>
      <w:r w:rsidRPr="006258AD">
        <w:t>Винлаб</w:t>
      </w:r>
      <w:proofErr w:type="spellEnd"/>
      <w:r w:rsidRPr="006258AD">
        <w:t>», федерального формата - «Светофор».</w:t>
      </w:r>
    </w:p>
    <w:p w:rsidR="006258AD" w:rsidRPr="006258AD" w:rsidRDefault="006258AD" w:rsidP="006258AD">
      <w:pPr>
        <w:pStyle w:val="western"/>
        <w:shd w:val="clear" w:color="auto" w:fill="FFFFFF"/>
        <w:spacing w:before="0" w:beforeAutospacing="0" w:after="0" w:afterAutospacing="0"/>
        <w:jc w:val="both"/>
      </w:pPr>
      <w:r w:rsidRPr="006258AD">
        <w:tab/>
        <w:t xml:space="preserve">В формате </w:t>
      </w:r>
      <w:proofErr w:type="spellStart"/>
      <w:r w:rsidRPr="006258AD">
        <w:t>дискаунтеров</w:t>
      </w:r>
      <w:proofErr w:type="spellEnd"/>
      <w:r w:rsidRPr="006258AD">
        <w:t xml:space="preserve"> работают 2 торговых предприятия: магазин «Радиус» ООО «</w:t>
      </w:r>
      <w:proofErr w:type="spellStart"/>
      <w:r w:rsidRPr="006258AD">
        <w:t>Фреш</w:t>
      </w:r>
      <w:proofErr w:type="spellEnd"/>
      <w:r w:rsidRPr="006258AD">
        <w:t xml:space="preserve"> </w:t>
      </w:r>
      <w:proofErr w:type="spellStart"/>
      <w:r w:rsidRPr="006258AD">
        <w:t>Трейд</w:t>
      </w:r>
      <w:proofErr w:type="spellEnd"/>
      <w:r w:rsidRPr="006258AD">
        <w:t xml:space="preserve">» и магазин «Светофор» ООО « </w:t>
      </w:r>
      <w:proofErr w:type="spellStart"/>
      <w:r w:rsidRPr="006258AD">
        <w:t>Торгсервис</w:t>
      </w:r>
      <w:proofErr w:type="spellEnd"/>
      <w:r w:rsidRPr="006258AD">
        <w:t>- 27», применяющие  минимальную торговую надбавку в размере 7-15%.</w:t>
      </w:r>
    </w:p>
    <w:p w:rsidR="006258AD" w:rsidRPr="006258AD" w:rsidRDefault="006258AD" w:rsidP="006258AD">
      <w:pPr>
        <w:ind w:firstLine="568"/>
        <w:jc w:val="both"/>
      </w:pPr>
      <w:r w:rsidRPr="006258AD">
        <w:t xml:space="preserve">27 магазинов, </w:t>
      </w:r>
      <w:proofErr w:type="gramStart"/>
      <w:r w:rsidRPr="006258AD">
        <w:t>реализующие</w:t>
      </w:r>
      <w:proofErr w:type="gramEnd"/>
      <w:r w:rsidRPr="006258AD">
        <w:t xml:space="preserve"> широкий спектр смешанных групп товаров, работают в формате складов- магазинов.</w:t>
      </w:r>
    </w:p>
    <w:p w:rsidR="006258AD" w:rsidRPr="006258AD" w:rsidRDefault="006258AD" w:rsidP="006258AD">
      <w:pPr>
        <w:shd w:val="clear" w:color="auto" w:fill="FFFFFF"/>
        <w:ind w:firstLine="707"/>
        <w:jc w:val="both"/>
      </w:pPr>
      <w:r w:rsidRPr="006258AD"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проводится мониторинг цен в 16 магазинах города с направлением отчётов в Департамент лицензирования и торговли Приморского края. </w:t>
      </w:r>
      <w:r w:rsidRPr="006258AD">
        <w:tab/>
        <w:t xml:space="preserve">На территории Дальнереченского городского округа сформирован оперативный штаб по мониторингу и оперативному реагированию за ситуацией на продовольственном рынке </w:t>
      </w:r>
      <w:proofErr w:type="gramStart"/>
      <w:r w:rsidRPr="006258AD">
        <w:t>в</w:t>
      </w:r>
      <w:proofErr w:type="gramEnd"/>
      <w:r w:rsidRPr="006258AD">
        <w:t xml:space="preserve"> </w:t>
      </w:r>
      <w:proofErr w:type="gramStart"/>
      <w:r w:rsidRPr="006258AD">
        <w:t>Дальнереченском</w:t>
      </w:r>
      <w:proofErr w:type="gramEnd"/>
      <w:r w:rsidRPr="006258AD">
        <w:t xml:space="preserve"> городском округе. </w:t>
      </w:r>
    </w:p>
    <w:p w:rsidR="006258AD" w:rsidRPr="006258AD" w:rsidRDefault="006258AD" w:rsidP="006C7B26">
      <w:pPr>
        <w:autoSpaceDE w:val="0"/>
        <w:autoSpaceDN w:val="0"/>
        <w:adjustRightInd w:val="0"/>
        <w:ind w:firstLine="708"/>
        <w:jc w:val="both"/>
      </w:pPr>
    </w:p>
    <w:p w:rsidR="006258AD" w:rsidRPr="006258AD" w:rsidRDefault="006258AD" w:rsidP="006C7B26">
      <w:pPr>
        <w:autoSpaceDE w:val="0"/>
        <w:autoSpaceDN w:val="0"/>
        <w:adjustRightInd w:val="0"/>
        <w:ind w:firstLine="708"/>
        <w:jc w:val="both"/>
      </w:pPr>
    </w:p>
    <w:p w:rsidR="006C7B26" w:rsidRPr="006258AD" w:rsidRDefault="006C7B26" w:rsidP="006C7B26">
      <w:pPr>
        <w:ind w:firstLine="567"/>
        <w:jc w:val="center"/>
        <w:rPr>
          <w:b/>
        </w:rPr>
      </w:pPr>
      <w:r w:rsidRPr="006258AD">
        <w:rPr>
          <w:b/>
        </w:rPr>
        <w:t>Предприятия  малого бизнеса, успешно функционирующие на территории Дальнереченского городского округа</w:t>
      </w:r>
    </w:p>
    <w:p w:rsidR="006C7B26" w:rsidRPr="006258AD" w:rsidRDefault="006C7B26" w:rsidP="006C7B26">
      <w:pPr>
        <w:ind w:firstLine="708"/>
        <w:jc w:val="both"/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636"/>
        <w:gridCol w:w="3600"/>
      </w:tblGrid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№ п.п.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center"/>
            </w:pPr>
            <w:r w:rsidRPr="006258AD">
              <w:t>Организационно-правовая форма, наименование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center"/>
            </w:pPr>
            <w:r w:rsidRPr="006258AD">
              <w:t>Вид деятельности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1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>Общество с ограниченной ответственностью «ВИФ»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Аптечная деятельность, медицинские услуги, услуги </w:t>
            </w:r>
            <w:proofErr w:type="spellStart"/>
            <w:r w:rsidRPr="006258AD">
              <w:t>фитобара</w:t>
            </w:r>
            <w:proofErr w:type="spellEnd"/>
            <w:r w:rsidRPr="006258AD">
              <w:t>, ветеринарные услуги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2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>Индивидуальный предприниматель Лукьянова Е.</w:t>
            </w:r>
            <w:proofErr w:type="gramStart"/>
            <w:r w:rsidRPr="006258AD">
              <w:t>Ю</w:t>
            </w:r>
            <w:proofErr w:type="gramEnd"/>
            <w:r w:rsidRPr="006258AD">
              <w:t xml:space="preserve"> Аптека «Семейная»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Аптечная деятельность. 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3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Индивидуальный предприниматель </w:t>
            </w:r>
          </w:p>
          <w:p w:rsidR="006C7B26" w:rsidRPr="006258AD" w:rsidRDefault="006C7B26" w:rsidP="003D38A1">
            <w:pPr>
              <w:jc w:val="both"/>
            </w:pPr>
            <w:r w:rsidRPr="006258AD">
              <w:t xml:space="preserve">Кулешов Д.А. 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Оптовая и розничная торговля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4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Индивидуальный предприниматель </w:t>
            </w:r>
          </w:p>
          <w:p w:rsidR="006C7B26" w:rsidRPr="006258AD" w:rsidRDefault="006C7B26" w:rsidP="003D38A1">
            <w:pPr>
              <w:jc w:val="both"/>
            </w:pPr>
            <w:proofErr w:type="spellStart"/>
            <w:r w:rsidRPr="006258AD">
              <w:t>Вертков</w:t>
            </w:r>
            <w:proofErr w:type="spellEnd"/>
            <w:r w:rsidRPr="006258AD">
              <w:t xml:space="preserve"> Д.А.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Торговля стройматериалами, канцтоварами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5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Индивидуальный предприниматель </w:t>
            </w:r>
          </w:p>
          <w:p w:rsidR="006C7B26" w:rsidRPr="006258AD" w:rsidRDefault="006C7B26" w:rsidP="003D38A1">
            <w:pPr>
              <w:jc w:val="both"/>
            </w:pPr>
            <w:proofErr w:type="spellStart"/>
            <w:r w:rsidRPr="006258AD">
              <w:t>Тешаев</w:t>
            </w:r>
            <w:proofErr w:type="spellEnd"/>
            <w:r w:rsidRPr="006258AD">
              <w:t xml:space="preserve"> Х.А.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Торговля сельскохозяйственной продукцией,</w:t>
            </w:r>
          </w:p>
          <w:p w:rsidR="006C7B26" w:rsidRPr="006258AD" w:rsidRDefault="006C7B26" w:rsidP="003D38A1">
            <w:pPr>
              <w:jc w:val="both"/>
            </w:pPr>
            <w:r w:rsidRPr="006258AD">
              <w:t xml:space="preserve"> продуктами питания, сеть магазинов «Ветеран»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6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Индивидуальный предприниматель </w:t>
            </w:r>
          </w:p>
          <w:p w:rsidR="006C7B26" w:rsidRPr="006258AD" w:rsidRDefault="006C7B26" w:rsidP="003D38A1">
            <w:pPr>
              <w:jc w:val="both"/>
            </w:pPr>
            <w:r w:rsidRPr="006258AD">
              <w:t xml:space="preserve">Калина О.Б. 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Оптовая и розничная торговля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7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>Общество с ограниченной ответственностью «Пышка»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Хлебобулочные изделия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t>8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Крестьянско-фермерское хозяйство </w:t>
            </w:r>
            <w:proofErr w:type="spellStart"/>
            <w:r w:rsidRPr="006258AD">
              <w:t>Бурхонов</w:t>
            </w:r>
            <w:proofErr w:type="spellEnd"/>
            <w:r w:rsidRPr="006258AD">
              <w:t xml:space="preserve"> И.Ю. 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Торговля сельскохозяйственной </w:t>
            </w:r>
            <w:r w:rsidRPr="006258AD">
              <w:lastRenderedPageBreak/>
              <w:t>продукцией</w:t>
            </w:r>
          </w:p>
        </w:tc>
      </w:tr>
      <w:tr w:rsidR="006C7B26" w:rsidRPr="006258AD" w:rsidTr="003D38A1">
        <w:tc>
          <w:tcPr>
            <w:tcW w:w="648" w:type="dxa"/>
          </w:tcPr>
          <w:p w:rsidR="006C7B26" w:rsidRPr="006258AD" w:rsidRDefault="006C7B26" w:rsidP="003D38A1">
            <w:pPr>
              <w:jc w:val="center"/>
            </w:pPr>
            <w:r w:rsidRPr="006258AD">
              <w:lastRenderedPageBreak/>
              <w:t>9</w:t>
            </w:r>
          </w:p>
        </w:tc>
        <w:tc>
          <w:tcPr>
            <w:tcW w:w="5636" w:type="dxa"/>
          </w:tcPr>
          <w:p w:rsidR="006C7B26" w:rsidRPr="006258AD" w:rsidRDefault="006C7B26" w:rsidP="003D38A1">
            <w:pPr>
              <w:jc w:val="both"/>
            </w:pPr>
            <w:r w:rsidRPr="006258AD">
              <w:t xml:space="preserve">Крестьянско-фермерское хозяйство Высоцкий А.Н.  </w:t>
            </w:r>
          </w:p>
        </w:tc>
        <w:tc>
          <w:tcPr>
            <w:tcW w:w="3600" w:type="dxa"/>
          </w:tcPr>
          <w:p w:rsidR="006C7B26" w:rsidRPr="006258AD" w:rsidRDefault="006C7B26" w:rsidP="003D38A1">
            <w:pPr>
              <w:jc w:val="both"/>
            </w:pPr>
            <w:r w:rsidRPr="006258AD">
              <w:t>Торговля молочной продукцией</w:t>
            </w:r>
          </w:p>
        </w:tc>
      </w:tr>
    </w:tbl>
    <w:p w:rsidR="007B4FD3" w:rsidRPr="006258AD" w:rsidRDefault="007B4FD3" w:rsidP="000F4B1C">
      <w:pPr>
        <w:spacing w:line="360" w:lineRule="auto"/>
        <w:jc w:val="center"/>
        <w:rPr>
          <w:b/>
        </w:rPr>
      </w:pPr>
    </w:p>
    <w:p w:rsidR="000F4B1C" w:rsidRPr="006258AD" w:rsidRDefault="000F4B1C" w:rsidP="00F51658">
      <w:pPr>
        <w:ind w:firstLine="708"/>
        <w:jc w:val="both"/>
      </w:pPr>
      <w:r w:rsidRPr="006258AD">
        <w:t xml:space="preserve">С целью информирования населения города, </w:t>
      </w:r>
      <w:proofErr w:type="spellStart"/>
      <w:proofErr w:type="gramStart"/>
      <w:r w:rsidRPr="006258AD">
        <w:t>бизнес-сообщества</w:t>
      </w:r>
      <w:proofErr w:type="spellEnd"/>
      <w:proofErr w:type="gramEnd"/>
      <w:r w:rsidRPr="006258AD">
        <w:t xml:space="preserve"> в средствах массовой информации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округа.</w:t>
      </w:r>
    </w:p>
    <w:p w:rsidR="00BB0FE3" w:rsidRPr="006258AD" w:rsidRDefault="00BB0FE3" w:rsidP="00F51658">
      <w:pPr>
        <w:ind w:firstLine="708"/>
        <w:jc w:val="both"/>
      </w:pPr>
      <w:r w:rsidRPr="006258AD">
        <w:t>На территории Дальнереченского городского округа определены следующие приоритетные направления экономической деятельности:</w:t>
      </w:r>
    </w:p>
    <w:p w:rsidR="00BB0FE3" w:rsidRPr="006258AD" w:rsidRDefault="00BB0FE3" w:rsidP="00F51658">
      <w:pPr>
        <w:ind w:firstLine="708"/>
        <w:jc w:val="both"/>
      </w:pPr>
      <w:r w:rsidRPr="006258AD">
        <w:t>- инновационная деятельность;</w:t>
      </w:r>
    </w:p>
    <w:p w:rsidR="00BB0FE3" w:rsidRPr="006258AD" w:rsidRDefault="00BB0FE3" w:rsidP="00F51658">
      <w:pPr>
        <w:ind w:firstLine="708"/>
        <w:jc w:val="both"/>
      </w:pPr>
      <w:r w:rsidRPr="006258AD">
        <w:t>- сельское хозяйство;</w:t>
      </w:r>
    </w:p>
    <w:p w:rsidR="00BB0FE3" w:rsidRPr="006258AD" w:rsidRDefault="00BB0FE3" w:rsidP="00F51658">
      <w:pPr>
        <w:ind w:firstLine="708"/>
        <w:jc w:val="both"/>
      </w:pPr>
      <w:r w:rsidRPr="006258AD">
        <w:t>- производство продуктов и товаров народного потребления;</w:t>
      </w:r>
    </w:p>
    <w:p w:rsidR="00BB0FE3" w:rsidRPr="006258AD" w:rsidRDefault="00BB0FE3" w:rsidP="00F51658">
      <w:pPr>
        <w:ind w:firstLine="708"/>
        <w:jc w:val="both"/>
      </w:pPr>
      <w:r w:rsidRPr="006258AD">
        <w:t>- предоставление социальных услуг без обеспечения проживания (организация частных детских садов, яслей, центров);</w:t>
      </w:r>
    </w:p>
    <w:p w:rsidR="00BB0FE3" w:rsidRPr="006258AD" w:rsidRDefault="00BB0FE3" w:rsidP="00F51658">
      <w:pPr>
        <w:ind w:firstLine="708"/>
        <w:jc w:val="both"/>
      </w:pPr>
      <w:r w:rsidRPr="006258AD">
        <w:t>- деятельность в сфере здравоохранения, спорта, туризма;</w:t>
      </w:r>
    </w:p>
    <w:p w:rsidR="00BB0FE3" w:rsidRPr="006258AD" w:rsidRDefault="00BB0FE3" w:rsidP="00F51658">
      <w:pPr>
        <w:ind w:firstLine="708"/>
        <w:jc w:val="both"/>
      </w:pPr>
      <w:r w:rsidRPr="006258AD">
        <w:t>- деятельность в сфере бытовых услуг;</w:t>
      </w:r>
    </w:p>
    <w:p w:rsidR="00BB0FE3" w:rsidRPr="006258AD" w:rsidRDefault="00BB0FE3" w:rsidP="00F51658">
      <w:pPr>
        <w:ind w:firstLine="708"/>
        <w:jc w:val="both"/>
      </w:pPr>
      <w:r w:rsidRPr="006258AD">
        <w:t>-деятельность в сфере гостиничного бизнеса;</w:t>
      </w:r>
    </w:p>
    <w:p w:rsidR="00BB0FE3" w:rsidRPr="006258AD" w:rsidRDefault="00BB0FE3" w:rsidP="00F51658">
      <w:pPr>
        <w:ind w:firstLine="708"/>
        <w:jc w:val="both"/>
      </w:pPr>
      <w:r w:rsidRPr="006258AD">
        <w:t>- деятельность предприятий общественного питания;</w:t>
      </w:r>
    </w:p>
    <w:p w:rsidR="00BB0FE3" w:rsidRPr="006258AD" w:rsidRDefault="00BB0FE3" w:rsidP="00F51658">
      <w:pPr>
        <w:ind w:firstLine="708"/>
        <w:jc w:val="both"/>
      </w:pPr>
      <w:r w:rsidRPr="006258AD">
        <w:t>- сфера транспорта (подпадающая под внутреннее расписание) и связи;</w:t>
      </w:r>
    </w:p>
    <w:p w:rsidR="00BB0FE3" w:rsidRPr="006258AD" w:rsidRDefault="00BB0FE3" w:rsidP="00F51658">
      <w:pPr>
        <w:ind w:firstLine="708"/>
        <w:jc w:val="both"/>
      </w:pPr>
      <w:r w:rsidRPr="006258AD">
        <w:t>- благоустройство территории, сбор и вывоз бытовых отходов.</w:t>
      </w:r>
    </w:p>
    <w:p w:rsidR="00BB0FE3" w:rsidRPr="006258AD" w:rsidRDefault="00BB0FE3" w:rsidP="00F51658">
      <w:pPr>
        <w:jc w:val="center"/>
        <w:rPr>
          <w:b/>
        </w:rPr>
      </w:pPr>
    </w:p>
    <w:p w:rsidR="00504FBC" w:rsidRPr="006258AD" w:rsidRDefault="00504FBC" w:rsidP="000F4B1C">
      <w:pPr>
        <w:spacing w:line="360" w:lineRule="auto"/>
        <w:jc w:val="both"/>
      </w:pPr>
    </w:p>
    <w:p w:rsidR="00504FBC" w:rsidRPr="006258AD" w:rsidRDefault="00504FBC" w:rsidP="000F4B1C">
      <w:pPr>
        <w:spacing w:line="360" w:lineRule="auto"/>
        <w:jc w:val="both"/>
      </w:pPr>
    </w:p>
    <w:p w:rsidR="00504FBC" w:rsidRPr="006258AD" w:rsidRDefault="002F26F3" w:rsidP="00084FA0">
      <w:pPr>
        <w:jc w:val="both"/>
      </w:pPr>
      <w:r w:rsidRPr="006258AD">
        <w:t xml:space="preserve">Начальник </w:t>
      </w:r>
      <w:r w:rsidR="00504FBC" w:rsidRPr="006258AD">
        <w:t>отдела экономики</w:t>
      </w:r>
    </w:p>
    <w:p w:rsidR="00504FBC" w:rsidRPr="006258AD" w:rsidRDefault="00504FBC" w:rsidP="00084FA0">
      <w:pPr>
        <w:jc w:val="both"/>
      </w:pPr>
      <w:r w:rsidRPr="006258AD">
        <w:t>и прогнозирования администрации</w:t>
      </w:r>
    </w:p>
    <w:p w:rsidR="00504FBC" w:rsidRPr="006258AD" w:rsidRDefault="00504FBC" w:rsidP="00084FA0">
      <w:pPr>
        <w:jc w:val="both"/>
      </w:pPr>
      <w:r w:rsidRPr="006258AD">
        <w:t>Дальнере</w:t>
      </w:r>
      <w:r w:rsidR="00502323" w:rsidRPr="006258AD">
        <w:t xml:space="preserve">ченского городского округа    </w:t>
      </w:r>
      <w:r w:rsidRPr="006258AD">
        <w:t xml:space="preserve">               </w:t>
      </w:r>
      <w:r w:rsidR="00BA1850" w:rsidRPr="006258AD">
        <w:t xml:space="preserve">       </w:t>
      </w:r>
      <w:r w:rsidR="006455B7" w:rsidRPr="006258AD">
        <w:t xml:space="preserve">               </w:t>
      </w:r>
      <w:r w:rsidR="002633A5" w:rsidRPr="006258AD">
        <w:t xml:space="preserve"> </w:t>
      </w:r>
      <w:r w:rsidR="006258AD">
        <w:t xml:space="preserve">  </w:t>
      </w:r>
      <w:r w:rsidR="002633A5" w:rsidRPr="006258AD">
        <w:t xml:space="preserve">      </w:t>
      </w:r>
      <w:r w:rsidR="0065218A" w:rsidRPr="006258AD">
        <w:t xml:space="preserve">   </w:t>
      </w:r>
      <w:r w:rsidR="00502323" w:rsidRPr="006258AD">
        <w:t>А.</w:t>
      </w:r>
      <w:r w:rsidR="004C3D32" w:rsidRPr="006258AD">
        <w:t xml:space="preserve"> </w:t>
      </w:r>
      <w:r w:rsidR="006455B7" w:rsidRPr="006258AD">
        <w:t>В. Кузнецова</w:t>
      </w:r>
    </w:p>
    <w:p w:rsidR="000F4B1C" w:rsidRPr="006258AD" w:rsidRDefault="000F4B1C"/>
    <w:sectPr w:rsidR="000F4B1C" w:rsidRPr="006258AD" w:rsidSect="00C25D69">
      <w:pgSz w:w="11906" w:h="16838"/>
      <w:pgMar w:top="719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477"/>
    <w:rsid w:val="00076EC8"/>
    <w:rsid w:val="00081017"/>
    <w:rsid w:val="00084FA0"/>
    <w:rsid w:val="00092F06"/>
    <w:rsid w:val="000C0C9B"/>
    <w:rsid w:val="000F4B1C"/>
    <w:rsid w:val="00113590"/>
    <w:rsid w:val="00167457"/>
    <w:rsid w:val="001924EE"/>
    <w:rsid w:val="001B7FEC"/>
    <w:rsid w:val="001D5698"/>
    <w:rsid w:val="001E1411"/>
    <w:rsid w:val="0021305A"/>
    <w:rsid w:val="00220318"/>
    <w:rsid w:val="002611AE"/>
    <w:rsid w:val="002633A5"/>
    <w:rsid w:val="00273D0B"/>
    <w:rsid w:val="002E7AAB"/>
    <w:rsid w:val="002F26F3"/>
    <w:rsid w:val="00337A92"/>
    <w:rsid w:val="00354A65"/>
    <w:rsid w:val="0037234B"/>
    <w:rsid w:val="00387260"/>
    <w:rsid w:val="003A641B"/>
    <w:rsid w:val="003C3C45"/>
    <w:rsid w:val="003C5A4E"/>
    <w:rsid w:val="003D26AC"/>
    <w:rsid w:val="004139BC"/>
    <w:rsid w:val="00451772"/>
    <w:rsid w:val="004757FF"/>
    <w:rsid w:val="004913CE"/>
    <w:rsid w:val="004C3D32"/>
    <w:rsid w:val="004D0F71"/>
    <w:rsid w:val="004F63BF"/>
    <w:rsid w:val="005018C3"/>
    <w:rsid w:val="00502323"/>
    <w:rsid w:val="00504FBC"/>
    <w:rsid w:val="00524138"/>
    <w:rsid w:val="00591475"/>
    <w:rsid w:val="0059485E"/>
    <w:rsid w:val="005975B6"/>
    <w:rsid w:val="005D0A21"/>
    <w:rsid w:val="005D7CB5"/>
    <w:rsid w:val="0061060A"/>
    <w:rsid w:val="006258AD"/>
    <w:rsid w:val="00632232"/>
    <w:rsid w:val="006329A5"/>
    <w:rsid w:val="006455B7"/>
    <w:rsid w:val="0065218A"/>
    <w:rsid w:val="00662456"/>
    <w:rsid w:val="00675C3F"/>
    <w:rsid w:val="00696634"/>
    <w:rsid w:val="006A7AC4"/>
    <w:rsid w:val="006B4A3A"/>
    <w:rsid w:val="006C7B26"/>
    <w:rsid w:val="006D5946"/>
    <w:rsid w:val="006D69F5"/>
    <w:rsid w:val="006D79A7"/>
    <w:rsid w:val="006E1518"/>
    <w:rsid w:val="006E677D"/>
    <w:rsid w:val="007124C6"/>
    <w:rsid w:val="00762153"/>
    <w:rsid w:val="00774A15"/>
    <w:rsid w:val="007877FC"/>
    <w:rsid w:val="007A371E"/>
    <w:rsid w:val="007A4226"/>
    <w:rsid w:val="007A7642"/>
    <w:rsid w:val="007B4FD3"/>
    <w:rsid w:val="00804477"/>
    <w:rsid w:val="00841CEF"/>
    <w:rsid w:val="00845E6C"/>
    <w:rsid w:val="00851520"/>
    <w:rsid w:val="008524D2"/>
    <w:rsid w:val="00882A3A"/>
    <w:rsid w:val="00886E04"/>
    <w:rsid w:val="008922BB"/>
    <w:rsid w:val="0090247E"/>
    <w:rsid w:val="00921392"/>
    <w:rsid w:val="009754DC"/>
    <w:rsid w:val="00980D02"/>
    <w:rsid w:val="009A2519"/>
    <w:rsid w:val="009C09F7"/>
    <w:rsid w:val="009E1B7B"/>
    <w:rsid w:val="00A01B87"/>
    <w:rsid w:val="00A0350D"/>
    <w:rsid w:val="00A9288F"/>
    <w:rsid w:val="00AA450F"/>
    <w:rsid w:val="00AF7282"/>
    <w:rsid w:val="00B85850"/>
    <w:rsid w:val="00BA1850"/>
    <w:rsid w:val="00BA36AF"/>
    <w:rsid w:val="00BA4C6D"/>
    <w:rsid w:val="00BB0FE3"/>
    <w:rsid w:val="00BB2D5E"/>
    <w:rsid w:val="00BE515D"/>
    <w:rsid w:val="00BF2D3C"/>
    <w:rsid w:val="00C25D69"/>
    <w:rsid w:val="00C4508B"/>
    <w:rsid w:val="00C62009"/>
    <w:rsid w:val="00C71825"/>
    <w:rsid w:val="00C817DF"/>
    <w:rsid w:val="00C92D4C"/>
    <w:rsid w:val="00CB41EB"/>
    <w:rsid w:val="00CD60E0"/>
    <w:rsid w:val="00CE20BC"/>
    <w:rsid w:val="00D11C33"/>
    <w:rsid w:val="00D12F32"/>
    <w:rsid w:val="00D6478D"/>
    <w:rsid w:val="00DD3F22"/>
    <w:rsid w:val="00DD66F2"/>
    <w:rsid w:val="00E00641"/>
    <w:rsid w:val="00E20E2E"/>
    <w:rsid w:val="00E33C06"/>
    <w:rsid w:val="00E4041A"/>
    <w:rsid w:val="00E64344"/>
    <w:rsid w:val="00E661BA"/>
    <w:rsid w:val="00E95A99"/>
    <w:rsid w:val="00EB5C1F"/>
    <w:rsid w:val="00EC2DAB"/>
    <w:rsid w:val="00EC49C6"/>
    <w:rsid w:val="00EC6F9A"/>
    <w:rsid w:val="00EE04AE"/>
    <w:rsid w:val="00EF5A87"/>
    <w:rsid w:val="00F06F8A"/>
    <w:rsid w:val="00F07538"/>
    <w:rsid w:val="00F24EED"/>
    <w:rsid w:val="00F50014"/>
    <w:rsid w:val="00F51658"/>
    <w:rsid w:val="00F679D1"/>
    <w:rsid w:val="00F70660"/>
    <w:rsid w:val="00F80E3F"/>
    <w:rsid w:val="00FA0517"/>
    <w:rsid w:val="00FA5137"/>
    <w:rsid w:val="00FB1FD5"/>
    <w:rsid w:val="00FB475F"/>
    <w:rsid w:val="00FB53B1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4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0447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804477"/>
    <w:pPr>
      <w:spacing w:after="120" w:line="480" w:lineRule="auto"/>
    </w:pPr>
    <w:rPr>
      <w:sz w:val="20"/>
      <w:szCs w:val="20"/>
    </w:rPr>
  </w:style>
  <w:style w:type="paragraph" w:customStyle="1" w:styleId="ConsPlusCell">
    <w:name w:val="ConsPlusCell"/>
    <w:rsid w:val="00804477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paragraph" w:customStyle="1" w:styleId="10">
    <w:name w:val="Абзац списка1"/>
    <w:basedOn w:val="a"/>
    <w:rsid w:val="006D79A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locked/>
    <w:rsid w:val="00845E6C"/>
    <w:rPr>
      <w:lang w:val="ru-RU" w:eastAsia="ru-RU" w:bidi="ar-SA"/>
    </w:rPr>
  </w:style>
  <w:style w:type="paragraph" w:styleId="a3">
    <w:name w:val="Body Text Indent"/>
    <w:basedOn w:val="a"/>
    <w:rsid w:val="00BA4C6D"/>
    <w:pPr>
      <w:spacing w:after="120"/>
      <w:ind w:left="283"/>
    </w:pPr>
  </w:style>
  <w:style w:type="paragraph" w:styleId="a4">
    <w:name w:val="Balloon Text"/>
    <w:basedOn w:val="a"/>
    <w:semiHidden/>
    <w:rsid w:val="00CD60E0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styleId="a5">
    <w:name w:val="Normal (Web)"/>
    <w:aliases w:val="Обычный (Web)1,Обычный (Web)11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2F26F3"/>
    <w:pPr>
      <w:spacing w:before="100" w:beforeAutospacing="1" w:after="100" w:afterAutospacing="1"/>
    </w:pPr>
    <w:rPr>
      <w:rFonts w:eastAsia="Calibri"/>
    </w:rPr>
  </w:style>
  <w:style w:type="paragraph" w:customStyle="1" w:styleId="p5">
    <w:name w:val="p5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3">
    <w:name w:val="s3"/>
    <w:basedOn w:val="a0"/>
    <w:rsid w:val="002F26F3"/>
    <w:rPr>
      <w:rFonts w:cs="Times New Roman"/>
    </w:rPr>
  </w:style>
  <w:style w:type="paragraph" w:customStyle="1" w:styleId="p8">
    <w:name w:val="p8"/>
    <w:basedOn w:val="a"/>
    <w:rsid w:val="002F26F3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basedOn w:val="a0"/>
    <w:rsid w:val="00BB0FE3"/>
    <w:rPr>
      <w:rFonts w:cs="Times New Roman"/>
    </w:rPr>
  </w:style>
  <w:style w:type="paragraph" w:customStyle="1" w:styleId="a6">
    <w:name w:val="Знак"/>
    <w:basedOn w:val="a"/>
    <w:rsid w:val="000F4B1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Название Знак"/>
    <w:basedOn w:val="a0"/>
    <w:link w:val="a8"/>
    <w:locked/>
    <w:rsid w:val="00F51658"/>
    <w:rPr>
      <w:b/>
      <w:bCs/>
      <w:sz w:val="26"/>
      <w:szCs w:val="26"/>
    </w:rPr>
  </w:style>
  <w:style w:type="paragraph" w:styleId="a8">
    <w:name w:val="Title"/>
    <w:basedOn w:val="a"/>
    <w:link w:val="a7"/>
    <w:qFormat/>
    <w:rsid w:val="00F51658"/>
    <w:pPr>
      <w:ind w:firstLine="567"/>
      <w:jc w:val="center"/>
    </w:pPr>
    <w:rPr>
      <w:b/>
      <w:bCs/>
      <w:sz w:val="26"/>
      <w:szCs w:val="26"/>
    </w:rPr>
  </w:style>
  <w:style w:type="character" w:customStyle="1" w:styleId="11">
    <w:name w:val="Название Знак1"/>
    <w:basedOn w:val="a0"/>
    <w:link w:val="a8"/>
    <w:rsid w:val="00F516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C11AB-7A33-471B-BFEE-73DFBAA0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1808</Words>
  <Characters>10312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Малое и среднее предпринимательство</vt:lpstr>
    </vt:vector>
  </TitlesOfParts>
  <Company/>
  <LinksUpToDate>false</LinksUpToDate>
  <CharactersWithSpaces>12096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Малое и среднее предпринимательство</dc:title>
  <dc:creator>adm16</dc:creator>
  <cp:lastModifiedBy>adm18</cp:lastModifiedBy>
  <cp:revision>5</cp:revision>
  <cp:lastPrinted>2019-09-16T12:29:00Z</cp:lastPrinted>
  <dcterms:created xsi:type="dcterms:W3CDTF">2020-01-11T01:48:00Z</dcterms:created>
  <dcterms:modified xsi:type="dcterms:W3CDTF">2020-01-11T01:54:00Z</dcterms:modified>
</cp:coreProperties>
</file>